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7CA" w:rsidRPr="003867CA" w:rsidRDefault="003867CA" w:rsidP="003867CA">
      <w:pPr>
        <w:tabs>
          <w:tab w:val="left" w:pos="630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>Баландина</w:t>
      </w:r>
      <w:proofErr w:type="spellEnd"/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Екатерина Борисовна,</w:t>
      </w:r>
    </w:p>
    <w:p w:rsidR="003867CA" w:rsidRPr="003867CA" w:rsidRDefault="003867CA" w:rsidP="003867CA">
      <w:pPr>
        <w:tabs>
          <w:tab w:val="left" w:pos="630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>учитель математики,</w:t>
      </w:r>
    </w:p>
    <w:p w:rsidR="003867CA" w:rsidRPr="003867CA" w:rsidRDefault="003867CA" w:rsidP="003867CA">
      <w:pPr>
        <w:tabs>
          <w:tab w:val="left" w:pos="630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>МОАУ города Бузулука Оренбургской области</w:t>
      </w:r>
    </w:p>
    <w:p w:rsidR="003867CA" w:rsidRPr="003867CA" w:rsidRDefault="003867CA" w:rsidP="003867CA">
      <w:pPr>
        <w:tabs>
          <w:tab w:val="left" w:pos="630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«Гимназия № 1 </w:t>
      </w:r>
    </w:p>
    <w:p w:rsidR="003867CA" w:rsidRPr="003867CA" w:rsidRDefault="003867CA" w:rsidP="003867CA">
      <w:pPr>
        <w:tabs>
          <w:tab w:val="left" w:pos="630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имени дважды Героя Советского Союза </w:t>
      </w:r>
    </w:p>
    <w:p w:rsidR="003867CA" w:rsidRPr="003867CA" w:rsidRDefault="003867CA" w:rsidP="003867CA">
      <w:pPr>
        <w:tabs>
          <w:tab w:val="left" w:pos="630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>Летчика космонавта Романенко Ю.</w:t>
      </w:r>
      <w:proofErr w:type="gramStart"/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proofErr w:type="gramEnd"/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</w:p>
    <w:p w:rsidR="003867CA" w:rsidRPr="003867CA" w:rsidRDefault="003867CA" w:rsidP="003867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>Название предмет</w:t>
      </w:r>
      <w:proofErr w:type="gramStart"/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>а-</w:t>
      </w:r>
      <w:proofErr w:type="gramEnd"/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алгебра</w:t>
      </w:r>
    </w:p>
    <w:p w:rsidR="003867CA" w:rsidRPr="003867CA" w:rsidRDefault="003867CA" w:rsidP="003867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>Класс -7</w:t>
      </w:r>
    </w:p>
    <w:p w:rsidR="003867CA" w:rsidRPr="003867CA" w:rsidRDefault="003867CA" w:rsidP="003867C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>УМК - Алгебра 7, С.М. Никольский, М.К. Потапов</w:t>
      </w:r>
      <w:proofErr w:type="gramStart"/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Н.Н. Решетников, А.В. </w:t>
      </w:r>
      <w:proofErr w:type="spellStart"/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>Шевкин</w:t>
      </w:r>
      <w:proofErr w:type="spellEnd"/>
      <w:r w:rsidRPr="003867CA">
        <w:rPr>
          <w:rFonts w:ascii="Times New Roman" w:eastAsia="Calibri" w:hAnsi="Times New Roman" w:cs="Times New Roman"/>
          <w:sz w:val="28"/>
          <w:szCs w:val="28"/>
          <w:lang w:eastAsia="ru-RU"/>
        </w:rPr>
        <w:t>. 2017г Уровень обучения - базовый</w:t>
      </w:r>
    </w:p>
    <w:p w:rsidR="003867CA" w:rsidRPr="003867CA" w:rsidRDefault="003867CA" w:rsidP="003867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867CA" w:rsidRDefault="003867CA" w:rsidP="003867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867CA">
        <w:rPr>
          <w:rFonts w:ascii="Times New Roman" w:eastAsia="Calibri" w:hAnsi="Times New Roman" w:cs="Times New Roman"/>
          <w:sz w:val="28"/>
          <w:szCs w:val="28"/>
        </w:rPr>
        <w:t>Тема и номер урока в теме</w:t>
      </w:r>
      <w:proofErr w:type="gramStart"/>
      <w:r w:rsidRPr="003867CA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:</w:t>
      </w:r>
      <w:proofErr w:type="gramEnd"/>
      <w:r w:rsidRPr="003867CA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</w:t>
      </w:r>
      <w:r w:rsidRPr="003867CA">
        <w:rPr>
          <w:rFonts w:ascii="Times New Roman" w:eastAsia="Calibri" w:hAnsi="Times New Roman" w:cs="Times New Roman"/>
          <w:sz w:val="28"/>
          <w:szCs w:val="28"/>
        </w:rPr>
        <w:t xml:space="preserve">Решение систем двух линейных уравнений с двумя переменными. </w:t>
      </w:r>
    </w:p>
    <w:p w:rsidR="003867CA" w:rsidRPr="003867CA" w:rsidRDefault="003867CA" w:rsidP="003867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867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3867CA">
        <w:rPr>
          <w:rFonts w:ascii="Times New Roman" w:eastAsia="Calibri" w:hAnsi="Times New Roman" w:cs="Times New Roman"/>
          <w:sz w:val="28"/>
          <w:szCs w:val="28"/>
        </w:rPr>
        <w:t>рок обобщения знаний и умений решать системы линейных уравнений с двумя неизвестными</w:t>
      </w:r>
    </w:p>
    <w:p w:rsidR="003867CA" w:rsidRPr="003867CA" w:rsidRDefault="003867CA" w:rsidP="003867CA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867CA">
        <w:rPr>
          <w:rFonts w:ascii="Times New Roman" w:eastAsia="Calibri" w:hAnsi="Times New Roman" w:cs="Times New Roman"/>
          <w:sz w:val="28"/>
          <w:szCs w:val="28"/>
        </w:rPr>
        <w:t xml:space="preserve">Цель урока: Обобщить умения решать системы уравнений разными способами, уметь решать комбинированные задачи с использованием алгоритмов решения систем уравнений. </w:t>
      </w:r>
    </w:p>
    <w:p w:rsidR="003867CA" w:rsidRPr="003867CA" w:rsidRDefault="003867CA" w:rsidP="003867CA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867CA">
        <w:rPr>
          <w:rFonts w:ascii="Times New Roman" w:eastAsia="Calibri" w:hAnsi="Times New Roman" w:cs="Times New Roman"/>
          <w:sz w:val="28"/>
          <w:szCs w:val="28"/>
        </w:rPr>
        <w:t>Задачи:</w:t>
      </w:r>
      <w:r w:rsidRPr="003867CA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  <w:r w:rsidRPr="003867CA">
        <w:rPr>
          <w:rFonts w:ascii="Times New Roman" w:eastAsia="Calibri" w:hAnsi="Times New Roman" w:cs="Times New Roman"/>
          <w:sz w:val="28"/>
          <w:szCs w:val="28"/>
        </w:rPr>
        <w:t xml:space="preserve">- образовательные (формирование </w:t>
      </w:r>
      <w:proofErr w:type="gramStart"/>
      <w:r w:rsidRPr="003867CA">
        <w:rPr>
          <w:rFonts w:ascii="Times New Roman" w:eastAsia="Calibri" w:hAnsi="Times New Roman" w:cs="Times New Roman"/>
          <w:sz w:val="28"/>
          <w:szCs w:val="28"/>
        </w:rPr>
        <w:t>познавательных</w:t>
      </w:r>
      <w:proofErr w:type="gramEnd"/>
      <w:r w:rsidRPr="003867CA">
        <w:rPr>
          <w:rFonts w:ascii="Times New Roman" w:eastAsia="Calibri" w:hAnsi="Times New Roman" w:cs="Times New Roman"/>
          <w:sz w:val="28"/>
          <w:szCs w:val="28"/>
        </w:rPr>
        <w:t xml:space="preserve"> УУД): Знать алгоритмы решения системы двух линейных уравнений с двумя переменными методом алгебраического сложения и методом подстановки; приемов рационального решения систем. Решать системы уравнений любой сложности и правильно выбирать метод решения. </w:t>
      </w:r>
    </w:p>
    <w:p w:rsidR="003867CA" w:rsidRPr="003867CA" w:rsidRDefault="003867CA" w:rsidP="003867CA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867CA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gramStart"/>
      <w:r w:rsidRPr="003867CA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3867CA">
        <w:rPr>
          <w:rFonts w:ascii="Times New Roman" w:eastAsia="Calibri" w:hAnsi="Times New Roman" w:cs="Times New Roman"/>
          <w:sz w:val="28"/>
          <w:szCs w:val="28"/>
        </w:rPr>
        <w:t>оспитательные (формирование коммуникативных и личностных УУД): умение слушать одноклассников, владеть навыками совместной деятельности, распределять работу в группе, формировать коммуникативную компетенцию учащихся; воспитывать ответственность и аккуратность.</w:t>
      </w:r>
    </w:p>
    <w:p w:rsidR="003867CA" w:rsidRPr="003867CA" w:rsidRDefault="003867CA" w:rsidP="003867CA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867CA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proofErr w:type="gramStart"/>
      <w:r w:rsidRPr="003867CA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Pr="003867CA">
        <w:rPr>
          <w:rFonts w:ascii="Times New Roman" w:eastAsia="Calibri" w:hAnsi="Times New Roman" w:cs="Times New Roman"/>
          <w:sz w:val="28"/>
          <w:szCs w:val="28"/>
        </w:rPr>
        <w:t xml:space="preserve">азвивающие (формирование регулятивных УУД) умение обрабатывать информацию, умение работать по алгоритму, выбирать способы решения систем уравнений в зависимости от условий; рефлексия способов и условий действия, контроль и оценка процесса и результатов деятельности. </w:t>
      </w:r>
    </w:p>
    <w:p w:rsidR="003867CA" w:rsidRPr="003867CA" w:rsidRDefault="003867CA" w:rsidP="003867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867CA" w:rsidRPr="003867CA" w:rsidRDefault="003867CA" w:rsidP="003867C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867CA" w:rsidRPr="003867CA" w:rsidRDefault="003867CA" w:rsidP="003867CA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867CA">
        <w:rPr>
          <w:rFonts w:ascii="Times New Roman" w:eastAsia="Calibri" w:hAnsi="Times New Roman" w:cs="Times New Roman"/>
          <w:sz w:val="28"/>
          <w:szCs w:val="28"/>
        </w:rPr>
        <w:t>Ход урока</w:t>
      </w:r>
    </w:p>
    <w:p w:rsidR="003867CA" w:rsidRPr="003867CA" w:rsidRDefault="003867CA" w:rsidP="003867CA">
      <w:pPr>
        <w:rPr>
          <w:rFonts w:ascii="Calibri" w:eastAsia="Calibri" w:hAnsi="Calibri" w:cs="Times New Roman"/>
          <w:sz w:val="28"/>
          <w:szCs w:val="28"/>
        </w:rPr>
        <w:sectPr w:rsidR="003867CA" w:rsidRPr="003867CA" w:rsidSect="00205B8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867CA" w:rsidRPr="003867CA" w:rsidRDefault="003867CA" w:rsidP="003867CA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677"/>
        <w:gridCol w:w="1734"/>
        <w:gridCol w:w="1776"/>
        <w:gridCol w:w="1830"/>
        <w:gridCol w:w="1554"/>
      </w:tblGrid>
      <w:tr w:rsidR="003867CA" w:rsidRPr="003867CA" w:rsidTr="004E0AFA">
        <w:tc>
          <w:tcPr>
            <w:tcW w:w="20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573"/>
              <w:gridCol w:w="222"/>
              <w:gridCol w:w="222"/>
              <w:gridCol w:w="222"/>
              <w:gridCol w:w="222"/>
            </w:tblGrid>
            <w:tr w:rsidR="003867CA" w:rsidRPr="003867CA" w:rsidTr="004E0AFA">
              <w:trPr>
                <w:trHeight w:val="98"/>
              </w:trPr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 xml:space="preserve">Этапы урока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Задачи этапа</w:t>
            </w:r>
          </w:p>
        </w:tc>
        <w:tc>
          <w:tcPr>
            <w:tcW w:w="4368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Деятельность учителя</w:t>
            </w:r>
          </w:p>
        </w:tc>
        <w:tc>
          <w:tcPr>
            <w:tcW w:w="2957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Деятельность учащихся</w:t>
            </w:r>
          </w:p>
        </w:tc>
        <w:tc>
          <w:tcPr>
            <w:tcW w:w="2958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УУД</w:t>
            </w:r>
          </w:p>
        </w:tc>
      </w:tr>
      <w:tr w:rsidR="003867CA" w:rsidRPr="003867CA" w:rsidTr="004E0AFA">
        <w:tc>
          <w:tcPr>
            <w:tcW w:w="20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584"/>
              <w:gridCol w:w="220"/>
              <w:gridCol w:w="219"/>
              <w:gridCol w:w="219"/>
              <w:gridCol w:w="219"/>
            </w:tblGrid>
            <w:tr w:rsidR="003867CA" w:rsidRPr="003867CA" w:rsidTr="004E0AFA">
              <w:trPr>
                <w:trHeight w:val="732"/>
              </w:trPr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1.Организационный момент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Создать благоприятный психологический настрой на работу</w:t>
            </w:r>
          </w:p>
        </w:tc>
        <w:tc>
          <w:tcPr>
            <w:tcW w:w="4368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Приветствие, проверка подготовленности к учебному занятию, организация внимания детей.</w:t>
            </w:r>
          </w:p>
        </w:tc>
        <w:tc>
          <w:tcPr>
            <w:tcW w:w="2957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Включаются в деловой ритм урока.</w:t>
            </w:r>
          </w:p>
        </w:tc>
        <w:tc>
          <w:tcPr>
            <w:tcW w:w="2958" w:type="dxa"/>
          </w:tcPr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867CA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>Личностные</w:t>
            </w:r>
            <w:proofErr w:type="gramEnd"/>
            <w:r w:rsidRPr="003867CA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 xml:space="preserve">: </w:t>
            </w: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самоопределение.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3867CA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Коммуникативные</w:t>
            </w: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: планирование учебного сотрудничества с учителем и сверстниками.</w:t>
            </w:r>
            <w:proofErr w:type="gramEnd"/>
          </w:p>
        </w:tc>
      </w:tr>
      <w:tr w:rsidR="003867CA" w:rsidRPr="003867CA" w:rsidTr="004E0AFA">
        <w:tc>
          <w:tcPr>
            <w:tcW w:w="20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17"/>
              <w:gridCol w:w="222"/>
              <w:gridCol w:w="222"/>
            </w:tblGrid>
            <w:tr w:rsidR="003867CA" w:rsidRPr="003867CA" w:rsidTr="004E0AFA">
              <w:trPr>
                <w:trHeight w:val="3009"/>
              </w:trPr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2. Актуализация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Актуализация опорных знаний и способов действий.</w:t>
            </w:r>
          </w:p>
        </w:tc>
        <w:tc>
          <w:tcPr>
            <w:tcW w:w="4368" w:type="dxa"/>
          </w:tcPr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 xml:space="preserve">Работа по кругу. </w:t>
            </w: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(Внешний, внутренний круги)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1 вариант встает во внутренний круг, 2 вариант встает во внешний круг напротив друг друга.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Повторяем алгоритмы решения систем уравнений методом подстановки и методом алгебраического сложения.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 xml:space="preserve">1 вопрос: </w:t>
            </w: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назовите этапы метода подстановки.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Поворачиваемся налево и перемещаемся на 6 человек, разворачиваемся и отвечаем на 2 вопрос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 xml:space="preserve">2 вопрос: </w:t>
            </w: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Назовите этапы метода алгебраического сложения, если имеются противоположные коэффициенты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Поворачиваемся налево и перемещаемся на 3 человека, разворачиваемся и отвечаем на 3 вопрос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 xml:space="preserve">3 вопрос: </w:t>
            </w: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Назовите этапы метода алгебраического сложения, если нет </w:t>
            </w: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противоположных коэффициентов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После этого рассаживаемся за парты</w:t>
            </w:r>
          </w:p>
        </w:tc>
        <w:tc>
          <w:tcPr>
            <w:tcW w:w="2957" w:type="dxa"/>
          </w:tcPr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Учащиеся передвигаются и повторяют известные им алгоритмы. Повторяют вместе с разными людьми, и поэтому идет объективное повторение материала. Кроме того они сами говорят и слушают одноклассника.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58" w:type="dxa"/>
          </w:tcPr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867CA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>Коммуникативные</w:t>
            </w: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: развитие устной научной речи, умение слушать и говорить. </w:t>
            </w:r>
            <w:proofErr w:type="gramEnd"/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3867CA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Познавательные</w:t>
            </w: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: анализ и разделение алгоритма на два случая (2 и 3 вопрос).</w:t>
            </w:r>
            <w:r w:rsidRPr="003867CA">
              <w:rPr>
                <w:rFonts w:ascii="Calibri" w:eastAsia="Calibri" w:hAnsi="Calibri" w:cs="Times New Roman"/>
                <w:sz w:val="28"/>
                <w:szCs w:val="28"/>
              </w:rPr>
              <w:t xml:space="preserve"> </w:t>
            </w:r>
            <w:proofErr w:type="gramEnd"/>
          </w:p>
        </w:tc>
      </w:tr>
      <w:tr w:rsidR="003867CA" w:rsidRPr="003867CA" w:rsidTr="004E0AFA">
        <w:tc>
          <w:tcPr>
            <w:tcW w:w="20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581"/>
              <w:gridCol w:w="220"/>
              <w:gridCol w:w="220"/>
              <w:gridCol w:w="220"/>
              <w:gridCol w:w="220"/>
            </w:tblGrid>
            <w:tr w:rsidR="003867CA" w:rsidRPr="003867CA" w:rsidTr="004E0AFA">
              <w:trPr>
                <w:trHeight w:val="1112"/>
              </w:trPr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lastRenderedPageBreak/>
                    <w:t xml:space="preserve">3.Целеполагание и мотивация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Обеспечение мотивации учения детьми, принятие ими целей урока.</w:t>
            </w:r>
          </w:p>
        </w:tc>
        <w:tc>
          <w:tcPr>
            <w:tcW w:w="4368" w:type="dxa"/>
          </w:tcPr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На доске записаны две системы линейных уравнений.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 доске выходят 4 человека и пробуют решить системы двумя способами.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position w:val="-26"/>
                <w:sz w:val="28"/>
                <w:szCs w:val="28"/>
              </w:rPr>
              <w:object w:dxaOrig="274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7.25pt;height:31.5pt" o:ole="">
                  <v:imagedata r:id="rId5" o:title=""/>
                </v:shape>
                <o:OLEObject Type="Embed" ProgID="Equation.DSMT4" ShapeID="_x0000_i1025" DrawAspect="Content" ObjectID="_1566934393" r:id="rId6"/>
              </w:objec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Ответить на вопрос: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Какую систему, каким способом легче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решить? Где будет более рациональное решение?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Какая цель нашего урока сегодня? </w:t>
            </w:r>
          </w:p>
        </w:tc>
        <w:tc>
          <w:tcPr>
            <w:tcW w:w="2957" w:type="dxa"/>
          </w:tcPr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Решают системы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Делают вывод: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Когда удобнее использовать методы решения систем уравнений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Цель урока: Решение систем уравнений </w:t>
            </w:r>
            <w:proofErr w:type="gramStart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разными</w:t>
            </w:r>
            <w:proofErr w:type="gramEnd"/>
          </w:p>
        </w:tc>
        <w:tc>
          <w:tcPr>
            <w:tcW w:w="2958" w:type="dxa"/>
          </w:tcPr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 xml:space="preserve">Регулятивные: </w:t>
            </w: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целеполагание.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867CA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>Коммуникативные</w:t>
            </w:r>
            <w:proofErr w:type="gramEnd"/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: постановка вопросов.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 xml:space="preserve">Познавательные: </w:t>
            </w: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самостоятельное выделени</w:t>
            </w:r>
            <w:proofErr w:type="gramStart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е-</w:t>
            </w:r>
            <w:proofErr w:type="gramEnd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формулирование цели урока.</w:t>
            </w:r>
          </w:p>
        </w:tc>
      </w:tr>
      <w:tr w:rsidR="003867CA" w:rsidRPr="003867CA" w:rsidTr="004E0AFA">
        <w:tc>
          <w:tcPr>
            <w:tcW w:w="20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576"/>
              <w:gridCol w:w="222"/>
              <w:gridCol w:w="221"/>
              <w:gridCol w:w="221"/>
              <w:gridCol w:w="221"/>
            </w:tblGrid>
            <w:tr w:rsidR="003867CA" w:rsidRPr="003867CA" w:rsidTr="004E0AFA">
              <w:trPr>
                <w:trHeight w:val="1239"/>
              </w:trPr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4. Закрепление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Выявление пробелов изученного материала, коррекция выявленных пробелов, </w:t>
            </w: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обеспечение закрепления в памяти детей знаний и способов действий, которые им необходимы для самостоятельной работы по новому материалу.</w:t>
            </w:r>
          </w:p>
        </w:tc>
        <w:tc>
          <w:tcPr>
            <w:tcW w:w="4368" w:type="dxa"/>
          </w:tcPr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№ 723 (</w:t>
            </w:r>
            <w:proofErr w:type="spellStart"/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а</w:t>
            </w:r>
            <w:proofErr w:type="gramStart"/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,в</w:t>
            </w:r>
            <w:proofErr w:type="gramEnd"/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,д</w:t>
            </w:r>
            <w:proofErr w:type="spellEnd"/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)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№ 724 (</w:t>
            </w:r>
            <w:proofErr w:type="spellStart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  <w:proofErr w:type="gramStart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,г</w:t>
            </w:r>
            <w:proofErr w:type="spellEnd"/>
            <w:proofErr w:type="gramEnd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957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Учащиеся работают в тетради индивидуально. По одному человеку </w:t>
            </w: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выходят к доске.</w:t>
            </w:r>
          </w:p>
        </w:tc>
        <w:tc>
          <w:tcPr>
            <w:tcW w:w="2958" w:type="dxa"/>
          </w:tcPr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867CA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Регулятивные</w:t>
            </w:r>
            <w:proofErr w:type="gramEnd"/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: контроль, оценка, коррекция.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 xml:space="preserve">Познавательные: </w:t>
            </w: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умение </w:t>
            </w:r>
            <w:proofErr w:type="spellStart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структуризировать</w:t>
            </w:r>
            <w:proofErr w:type="spellEnd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знания, выбор наиболее эффективных способов решения задач, рефлексия способов и условий действия.</w:t>
            </w:r>
          </w:p>
        </w:tc>
      </w:tr>
      <w:tr w:rsidR="003867CA" w:rsidRPr="003867CA" w:rsidTr="004E0AFA">
        <w:tc>
          <w:tcPr>
            <w:tcW w:w="20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17"/>
              <w:gridCol w:w="222"/>
              <w:gridCol w:w="222"/>
            </w:tblGrid>
            <w:tr w:rsidR="003867CA" w:rsidRPr="003867CA" w:rsidTr="004E0AFA">
              <w:trPr>
                <w:trHeight w:val="2607"/>
              </w:trPr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lastRenderedPageBreak/>
                    <w:t xml:space="preserve">5. Организация контроля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Выявление качества и уровня усвоения знаний и способов действий, а также выявление недостатков в знаниях и способах действий, установление причин выявленных недостатков.</w:t>
            </w:r>
          </w:p>
        </w:tc>
        <w:tc>
          <w:tcPr>
            <w:tcW w:w="4368" w:type="dxa"/>
          </w:tcPr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 xml:space="preserve">Самостоятельная работа в парах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Одна работа на двоих. Необходимо рационально распределить задания друг с другом, чтобы успеть выполнить работу.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1 вариант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position w:val="-26"/>
                <w:sz w:val="28"/>
                <w:szCs w:val="28"/>
              </w:rPr>
              <w:object w:dxaOrig="2700" w:dyaOrig="620">
                <v:shape id="_x0000_i1026" type="#_x0000_t75" style="width:135pt;height:31.5pt" o:ole="">
                  <v:imagedata r:id="rId7" o:title=""/>
                </v:shape>
                <o:OLEObject Type="Embed" ProgID="Equation.DSMT4" ShapeID="_x0000_i1026" DrawAspect="Content" ObjectID="_1566934394" r:id="rId8"/>
              </w:objec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2 вариант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position w:val="-26"/>
                <w:sz w:val="28"/>
                <w:szCs w:val="28"/>
              </w:rPr>
              <w:object w:dxaOrig="2500" w:dyaOrig="620">
                <v:shape id="_x0000_i1027" type="#_x0000_t75" style="width:125.25pt;height:31.5pt" o:ole="">
                  <v:imagedata r:id="rId9" o:title=""/>
                </v:shape>
                <o:OLEObject Type="Embed" ProgID="Equation.DSMT4" ShapeID="_x0000_i1027" DrawAspect="Content" ObjectID="_1566934395" r:id="rId10"/>
              </w:objec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10 минут на выполнение работы.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После окончания выполнения </w:t>
            </w: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учащиеся меняются работами с соседней партой и осуществляют проверку работы одноклассников.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Оценивается выполнение работы и как оценивается работа одноклассников.</w:t>
            </w:r>
          </w:p>
        </w:tc>
        <w:tc>
          <w:tcPr>
            <w:tcW w:w="295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395"/>
              <w:gridCol w:w="219"/>
            </w:tblGrid>
            <w:tr w:rsidR="003867CA" w:rsidRPr="003867CA" w:rsidTr="004E0AFA">
              <w:trPr>
                <w:trHeight w:val="1239"/>
              </w:trPr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lastRenderedPageBreak/>
                    <w:t xml:space="preserve">Самостоятельное решение в тетради. </w:t>
                  </w:r>
                </w:p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Взаимоконтроль работы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58" w:type="dxa"/>
          </w:tcPr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867CA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>Регулятивные</w:t>
            </w:r>
            <w:proofErr w:type="gramEnd"/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: контроль, коррекция, самоконтроль и оценка одноклассника.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 xml:space="preserve">Личностные: </w:t>
            </w: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самоопределение, развитие доверия к своему партнеру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3867CA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Коммуникативные</w:t>
            </w:r>
            <w:proofErr w:type="gramEnd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: управление поведением партнера, контроль, коррекция, оценка действий партнера.</w:t>
            </w:r>
          </w:p>
        </w:tc>
      </w:tr>
      <w:tr w:rsidR="003867CA" w:rsidRPr="003867CA" w:rsidTr="004E0AFA">
        <w:tc>
          <w:tcPr>
            <w:tcW w:w="20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573"/>
              <w:gridCol w:w="222"/>
              <w:gridCol w:w="222"/>
              <w:gridCol w:w="222"/>
              <w:gridCol w:w="222"/>
            </w:tblGrid>
            <w:tr w:rsidR="003867CA" w:rsidRPr="003867CA" w:rsidTr="004E0AFA">
              <w:trPr>
                <w:trHeight w:val="353"/>
              </w:trPr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lastRenderedPageBreak/>
                    <w:t xml:space="preserve">6. Подведение итогов урока.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Дать качественную оценку работы класса и отдельных учащихся</w:t>
            </w:r>
          </w:p>
        </w:tc>
        <w:tc>
          <w:tcPr>
            <w:tcW w:w="4368" w:type="dxa"/>
          </w:tcPr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-Чему сегодня научились на уроке?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- Что понравилось на уроке?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--Оценить отдельных учащихся</w:t>
            </w:r>
          </w:p>
        </w:tc>
        <w:tc>
          <w:tcPr>
            <w:tcW w:w="2957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Правильно выбирать способ решения систем уравнений.</w:t>
            </w:r>
          </w:p>
        </w:tc>
        <w:tc>
          <w:tcPr>
            <w:tcW w:w="2958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Регулятивные</w:t>
            </w: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: оценк</w:t>
            </w:r>
            <w:proofErr w:type="gramStart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а-</w:t>
            </w:r>
            <w:proofErr w:type="gramEnd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осознание уровня и качества усвоения; контроль</w:t>
            </w:r>
          </w:p>
        </w:tc>
      </w:tr>
      <w:tr w:rsidR="003867CA" w:rsidRPr="003867CA" w:rsidTr="004E0AFA">
        <w:tc>
          <w:tcPr>
            <w:tcW w:w="20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17"/>
              <w:gridCol w:w="222"/>
              <w:gridCol w:w="222"/>
            </w:tblGrid>
            <w:tr w:rsidR="003867CA" w:rsidRPr="003867CA" w:rsidTr="004E0AFA">
              <w:trPr>
                <w:trHeight w:val="479"/>
              </w:trPr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7. Информация о домашнем задании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Обеспечение понимания детьми цели, содержания и способов выполнения домашнего задания.</w:t>
            </w:r>
          </w:p>
        </w:tc>
        <w:tc>
          <w:tcPr>
            <w:tcW w:w="4368" w:type="dxa"/>
          </w:tcPr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№ 723 (б, г)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№ 724 (д) </w:t>
            </w:r>
          </w:p>
          <w:p w:rsidR="003867CA" w:rsidRPr="003867CA" w:rsidRDefault="003867CA" w:rsidP="003867C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Дополнительно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№ 723 (е)</w:t>
            </w:r>
          </w:p>
        </w:tc>
        <w:tc>
          <w:tcPr>
            <w:tcW w:w="2957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58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3867CA" w:rsidRPr="003867CA" w:rsidTr="004E0AFA">
        <w:tc>
          <w:tcPr>
            <w:tcW w:w="209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761"/>
              <w:gridCol w:w="222"/>
              <w:gridCol w:w="222"/>
              <w:gridCol w:w="222"/>
            </w:tblGrid>
            <w:tr w:rsidR="003867CA" w:rsidRPr="003867CA" w:rsidTr="004E0AFA">
              <w:trPr>
                <w:trHeight w:val="100"/>
              </w:trPr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  <w:r w:rsidRPr="003867CA"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  <w:t xml:space="preserve">8. Рефлексия </w:t>
                  </w: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</w:tcPr>
                <w:p w:rsidR="003867CA" w:rsidRPr="003867CA" w:rsidRDefault="003867CA" w:rsidP="003867C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Инициировать рефлексию детей по поводу психоэмоционального состояния, мотивации </w:t>
            </w: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их собственной деятельности и взаимодействия с учителем и другими детьми в классе. </w:t>
            </w:r>
          </w:p>
        </w:tc>
        <w:tc>
          <w:tcPr>
            <w:tcW w:w="4368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Перед уходом с урока на листе ватмана (лист рефлексии) нарисовать смайлик.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Если все было на уроке понятно, то </w:t>
            </w:r>
            <w:proofErr w:type="gramStart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улыбающийся</w:t>
            </w:r>
            <w:proofErr w:type="gramEnd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, если остались непонятые вопросы, то нет.</w:t>
            </w:r>
            <w:r w:rsidRPr="003867CA">
              <w:rPr>
                <w:rFonts w:ascii="Calibri" w:eastAsia="Calibri" w:hAnsi="Calibri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57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958" w:type="dxa"/>
          </w:tcPr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867CA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Коммуникативные</w:t>
            </w: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: умение с достаточной полнотой и точностью выражать </w:t>
            </w:r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свои мысли и эмоции; </w:t>
            </w:r>
          </w:p>
          <w:p w:rsidR="003867CA" w:rsidRPr="003867CA" w:rsidRDefault="003867CA" w:rsidP="003867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3867CA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Познавательные</w:t>
            </w:r>
            <w:proofErr w:type="gramEnd"/>
            <w:r w:rsidRPr="003867CA">
              <w:rPr>
                <w:rFonts w:ascii="Times New Roman" w:eastAsia="Calibri" w:hAnsi="Times New Roman" w:cs="Times New Roman"/>
                <w:sz w:val="28"/>
                <w:szCs w:val="28"/>
              </w:rPr>
              <w:t>: рефлексия.</w:t>
            </w:r>
            <w:r w:rsidRPr="003867CA">
              <w:rPr>
                <w:rFonts w:ascii="Calibri" w:eastAsia="Calibri" w:hAnsi="Calibri" w:cs="Times New Roman"/>
                <w:sz w:val="28"/>
                <w:szCs w:val="28"/>
              </w:rPr>
              <w:t xml:space="preserve"> </w:t>
            </w:r>
          </w:p>
        </w:tc>
      </w:tr>
    </w:tbl>
    <w:p w:rsidR="002636BA" w:rsidRDefault="002636BA"/>
    <w:sectPr w:rsidR="002636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7CA"/>
    <w:rsid w:val="002636BA"/>
    <w:rsid w:val="0038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867C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867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867C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867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919</Words>
  <Characters>5239</Characters>
  <Application>Microsoft Office Word</Application>
  <DocSecurity>0</DocSecurity>
  <Lines>43</Lines>
  <Paragraphs>12</Paragraphs>
  <ScaleCrop>false</ScaleCrop>
  <Company>SPecialiST RePack</Company>
  <LinksUpToDate>false</LinksUpToDate>
  <CharactersWithSpaces>6146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саша07</dc:creator>
  <cp:lastModifiedBy>саша07</cp:lastModifiedBy>
  <cp:revision>1</cp:revision>
  <dcterms:created xsi:type="dcterms:W3CDTF">2017-09-14T17:42:00Z</dcterms:created>
  <dcterms:modified xsi:type="dcterms:W3CDTF">2017-09-14T17:47:00Z</dcterms:modified>
</cp:coreProperties>
</file>